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Бухгалтерский (финансовый) учет и отчетность</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«Бухгалтерский (финансовый)  учет и отчетность»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«Бухгалтерский (финансовый)  учет и отчетность».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«Бухгалтерский (финансовый)  учет и отчетность»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применения норм законодательства Российской Федерации в профессиональной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отечественный и зарубежный опыт в области управления процессом формирования информации в системе бухгалтерского учета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определять объем учетных работ, структуру и численность работников бухгалтерской службы, потребность в материально-технических, финансовых и иных ресурсах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внутренние организационно-распорядительные документы, в том числе стандарты бухгалтерского учета экономического субъекта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определять (разрабатывать) способы ведения бухгалтерского учета и формировать учетную политику экономического субъекта, оценивать возможные последствия изменений в учетной политике экономического субъекта, в том числе их влияние на его дальнейшую деятельность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разрабатывать формы первичных учетных документов, регистров бухгалтерского учета, формы бухгалтерской (финансовой) отчетности и составлять график документооборота</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планировать объемы и сроки выполнения работ в отчетный период для целей составления бухгалтерской (финансовой) отчетности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организовывать процесс восстановления бухгалтерского учета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распределять объем учетных работ между работниками (группами работников) бухгалтерской службы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планировать сроки, продолжительность и тематику повышения квалификации работников бухгалтерской службы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контролировать соблюдение сроков и качества выполнения работ по формированию информации в системе бухгалтерского учета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оценивать существенность информации, раскрываемой в бухгалтерской (финансовой)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формировать в соответствии с установленными правилами числовые показатели в отчетах, входящих в состав бухгалтерской (финансовой) отчетности, при централизованном и децентрализованном ведении бухгалтерского учета</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составлять бухгалтерскую (финансовую) отчетность при реорганизации или ликвидации юридического лица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организации, планирования, координации и контроля процесса формирования информации в системе бухгалтерского учета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формирования числовых показателей отчетов, входящих в состав бухгалтерской (финансовой)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счетной и логической проверки правильности формирования числовых показателей отчетов, входящих в состав бухгалтерской (финансовой) отчетности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формирования пояснений к бухгалтерскому балансу и отчету о финансовых результатах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обеспечения ознакомления, согласования, подписания руководителем экономического субъекта бухгалтерской (финансовой) отчетности, представления бухгалтерской (финансовой) отчетности в соответствии с законодательством Российской Федерации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 практику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ПК-4.42 владеть навыками применения норм законодательства Российской Федерации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98.21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«Бухгалтерский (финансовый)  учет и отчетность»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Финансовая и договорная документация предприятия</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10 зачетных единиц – 360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 2</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средств и вложений во внеоборотные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вложений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материалов и затрат на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готовой продукции 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расчетов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труда и расчетов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средств и вложений во внеоборотные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вложений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материалов и затрат на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готовой продукции 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расчетов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труда и расчетов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Бухгалтерская финансовая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Бухгалтерская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Бухгалтерская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360</w:t>
            </w:r>
          </w:p>
        </w:tc>
      </w:tr>
      <w:tr>
        <w:trPr>
          <w:trHeight w:hRule="exact" w:val="6657.9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средств и вложений во внеоборотные активы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вложений и нематериальных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материалов и затрат на производство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состав, характеристика, классификация материалов и затрат на производство, нормативное регулирование, документальное оформление, синтетический и аналитический учет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готовой продукции и товаров</w:t>
            </w:r>
          </w:p>
        </w:tc>
      </w:tr>
      <w:tr>
        <w:trPr>
          <w:trHeight w:hRule="exact" w:val="449.9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готовой продукции и товаров,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документальное оформление, синтетический и аналитический учет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расчетов и денежных средств</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классификация, учет расчетов и денежных средств, нормативно-правовое регулирование</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труда и расчетов персонала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нормативное регулирование, синтетический и аналитический учет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результатов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финансовых результатов, нормативное регулирование, учет расходов и доходов по различным видам деятельности, учет нераспределенной прибыли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Бухгалтерская отчетность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Бухгалтерская финансовая отчетность</w:t>
            </w:r>
          </w:p>
          <w:p>
            <w:pPr>
              <w:jc w:val="both"/>
              <w:spacing w:after="0" w:line="240" w:lineRule="auto"/>
              <w:rPr>
                <w:sz w:val="24"/>
                <w:szCs w:val="24"/>
              </w:rPr>
            </w:pPr>
            <w:r>
              <w:rPr>
                <w:rFonts w:ascii="Times New Roman" w:hAnsi="Times New Roman" w:cs="Times New Roman"/>
                <w:color w:val="#000000"/>
                <w:sz w:val="24"/>
                <w:szCs w:val="24"/>
              </w:rPr>
              <w:t> Общие правила и требования, предъявляемые к отчетности, структура, содержание и порядок составления отчета о финансовых результатах, отчета об изменении капитала, отчета о движении денежных средств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Бухгалтерский баланс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содержание и порядок составления бухгалтерского баланса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средств и вложений во внеоборотные активы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вложений и нематериальных активов</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материалов и затрат на производство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состав, характеристика, классификация материалов и затрат на производство, нормативное регулирование, документальное оформление, синтетический и аналитический учет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готовой продукции и товаров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готовой продукции и товаров, нормативное регулирование, документальное оформление, синтетический и аналитический учет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расчетов и денежных средств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классификация, учет расчетов и денежных средств, нормативно-правовое регулирование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труда и расчетов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нормативное регулирование, синтетический и аналитический учет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результатов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финансовых результатов, нормативное регулирование, учет расходов и доходов по различным видам деятельности, учет нераспределенной прибыли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Бухгалтерская отчетность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Бухгалтерская финансовая отчетность</w:t>
            </w:r>
          </w:p>
          <w:p>
            <w:pPr>
              <w:jc w:val="both"/>
              <w:spacing w:after="0" w:line="240" w:lineRule="auto"/>
              <w:rPr>
                <w:sz w:val="24"/>
                <w:szCs w:val="24"/>
              </w:rPr>
            </w:pPr>
            <w:r>
              <w:rPr>
                <w:rFonts w:ascii="Times New Roman" w:hAnsi="Times New Roman" w:cs="Times New Roman"/>
                <w:color w:val="#000000"/>
                <w:sz w:val="24"/>
                <w:szCs w:val="24"/>
              </w:rPr>
              <w:t> Общие правила и требования, предъявляемые к отчетности, структура, содержание и порядок составления отчета о финансовых результатах, отчета об изменении капитала, отчета о движении денежных средств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Бухгалтерский баланс</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содержание и порядок составления бухгалтерского баланса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«Бухгалтерский (финансовый)  учет и отчетность» / Гавриленко Н.Г..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https://urait.ru/bcode/454642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978-5-534-12214-5.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https://urait.ru/bcode/450475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978-5-4487-0105-4.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http://www.iprbookshop.ru/72534.html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90.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2023-2024_ФГОС3++2023_Бак-ЗФО-Э(УАиА)(23)_plx_Бухгалтерский (финансовый)  учет и отчетность</dc:title>
  <dc:creator>FastReport.NET</dc:creator>
</cp:coreProperties>
</file>